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4C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安多县绝户草场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处置实施意见</w:t>
      </w:r>
    </w:p>
    <w:p w14:paraId="72B37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（试行）</w:t>
      </w:r>
    </w:p>
    <w:p w14:paraId="1CAE1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35F38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为规范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消亡户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绝户草场资源管理，保障牧民群众合法权益，依据《中华人民共和国草原法》《中华人民共和国农村土地承包法》等法律法规，结合我县草原资源现状及牧民生产生活实际，制定本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意见。</w:t>
      </w:r>
    </w:p>
    <w:p w14:paraId="16C27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一、总体要求</w:t>
      </w:r>
    </w:p>
    <w:p w14:paraId="2848C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（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一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）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指导思想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坚持“依法依规、公平公开、保障民生、资源集约”原则，以乡镇排查数据为基础“对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2012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年为止草场承包经营权已消亡户的草场资源（以下简称“绝户草场”）进行一次集中处置。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统筹解决草场承包后本集体经济组织中无草场或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草场不足牧民的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草场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需求，确保绝户草场“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得到充分利用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管护和利用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结合”。</w:t>
      </w:r>
    </w:p>
    <w:p w14:paraId="6D69F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（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二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）目标任务。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2025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12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月底前完成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排查全县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344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户绝户草场（总面积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95.79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万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亩）的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明确权属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，建立“权属清晰、分配合理、监管到位”的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绝户草场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管理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使用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体系。</w:t>
      </w:r>
    </w:p>
    <w:p w14:paraId="53635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二、基本原则</w:t>
      </w:r>
    </w:p>
    <w:p w14:paraId="48074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（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一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）依法合规。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严格依据《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中华人民共和国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草原法》《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中华人民共和国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农村土地承包法》等规定，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继承和收回，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确保分配程序、对象、标准符合法律要求。</w:t>
      </w:r>
    </w:p>
    <w:p w14:paraId="71E65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（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二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）公平公正。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以乡镇排查台账为依据，公开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继承和重新发包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政策、流程及结果，接受群众监督。</w:t>
      </w:r>
    </w:p>
    <w:p w14:paraId="32C0E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（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三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）需求优先。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优先保障本集体经济组织内无草场、草场面积低于基本生产需求的牧民家庭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按照本地草场载畜能力计算，人均所能养殖牲畜存栏折合绵羊单位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≥15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。</w:t>
      </w:r>
    </w:p>
    <w:p w14:paraId="09186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（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四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）动态调整。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对分配后因人口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变化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等导致的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绝户草场供需变化问题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，建立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3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年一次的动态调整机制。</w:t>
      </w:r>
    </w:p>
    <w:p w14:paraId="0CBC8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三、分配范围与对象</w:t>
      </w:r>
    </w:p>
    <w:p w14:paraId="05E63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（一）绝户草场界定</w:t>
      </w:r>
    </w:p>
    <w:p w14:paraId="28ABD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本次绝户草场指：因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承包户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家庭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成员全部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死亡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后遗留的草场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（含户籍迁出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后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年以上未对草场进行管护利用的草场）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、无合法继承人或继承人放弃继承，导致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无人继承草场承包经营权的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草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场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（以乡镇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2025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6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30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日前排查并经县农业农村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与科技水利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局、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林业和草原局、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自然资源局联合确认的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344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户清单为准）。</w:t>
      </w:r>
    </w:p>
    <w:p w14:paraId="549B8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继承条件：</w:t>
      </w:r>
    </w:p>
    <w:p w14:paraId="285D3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绝户草场承包经营权继承按以下顺序办理：</w:t>
      </w:r>
    </w:p>
    <w:p w14:paraId="7B5E8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本集体经济组织内的直系亲属（配偶、子女、父母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）</w:t>
      </w:r>
    </w:p>
    <w:p w14:paraId="0A69F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本集体经济组织内的旁系亲属（需提供共同生活证明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）</w:t>
      </w:r>
    </w:p>
    <w:p w14:paraId="15ACA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default" w:ascii="Mongolian Baiti" w:hAnsi="Mongolian Baiti" w:eastAsia="方正仿宋简体" w:cs="Mongolian Baiti"/>
          <w:sz w:val="32"/>
          <w:szCs w:val="32"/>
          <w:lang w:val="en-US" w:eastAsia="zh-CN"/>
        </w:rPr>
        <w:t>3.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符合法定继承条件的其他要求  </w:t>
      </w:r>
    </w:p>
    <w:p w14:paraId="0E280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4.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承诺履行草原保护义务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（特殊情形）入赘/出嫁子女继承原籍草场的：需注销现户籍地草场承包权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继承面积不得超过原承包面积的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50%</w:t>
      </w:r>
    </w:p>
    <w:p w14:paraId="56508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（二）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重新发包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条件</w:t>
      </w:r>
    </w:p>
    <w:p w14:paraId="7AAB1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发包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对象须为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本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集体经济组织成员，且符合以下情形之一：</w:t>
      </w:r>
    </w:p>
    <w:p w14:paraId="3AB28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无承包草场的牧民家庭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；</w:t>
      </w:r>
    </w:p>
    <w:p w14:paraId="5BDF6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现有草场面积低于本县牧民人均基本需求（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养殖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20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个绵羊单位牲畜所需草场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）的家庭；</w:t>
      </w:r>
    </w:p>
    <w:p w14:paraId="1F65E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因草场退化、自然灾害等客观原因导致生产能力严重下降的家庭（需提供县草原站出具的评估报告）。</w:t>
      </w:r>
    </w:p>
    <w:p w14:paraId="0435B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发包</w:t>
      </w:r>
      <w:r>
        <w:rPr>
          <w:rFonts w:hint="eastAsia" w:ascii="黑体" w:hAnsi="黑体" w:eastAsia="黑体" w:cs="黑体"/>
          <w:sz w:val="32"/>
          <w:szCs w:val="32"/>
        </w:rPr>
        <w:t>程序</w:t>
      </w:r>
    </w:p>
    <w:p w14:paraId="2F028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（一）底数核查（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2025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7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月-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月）（待定）</w:t>
      </w:r>
    </w:p>
    <w:p w14:paraId="15AAE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Mongolian Baiti" w:hAnsi="Mongolian Baiti" w:eastAsia="方正仿宋简体" w:cs="Mongolian Baiti"/>
          <w:sz w:val="32"/>
          <w:szCs w:val="32"/>
          <w:lang w:eastAsia="zh-CN"/>
        </w:rPr>
      </w:pPr>
      <w:r>
        <w:rPr>
          <w:rFonts w:hint="default" w:ascii="Mongolian Baiti" w:hAnsi="Mongolian Baiti" w:eastAsia="方正仿宋简体" w:cs="Mongolian Baiti"/>
          <w:sz w:val="32"/>
          <w:szCs w:val="32"/>
          <w:lang w:val="en-US" w:eastAsia="zh-CN"/>
        </w:rPr>
        <w:t>1.</w:t>
      </w:r>
      <w:r>
        <w:rPr>
          <w:rFonts w:hint="default" w:ascii="Mongolian Baiti" w:hAnsi="Mongolian Baiti" w:eastAsia="方正仿宋简体" w:cs="Mongolian Baiti"/>
          <w:sz w:val="32"/>
          <w:szCs w:val="32"/>
        </w:rPr>
        <w:t>由各乡镇政府牵头，联合村“两委”、牧民代表组成核查组，对</w:t>
      </w:r>
      <w:r>
        <w:rPr>
          <w:rFonts w:hint="default" w:ascii="Mongolian Baiti" w:hAnsi="Mongolian Baiti" w:eastAsia="方正仿宋简体" w:cs="Mongolian Baiti"/>
          <w:sz w:val="32"/>
          <w:szCs w:val="32"/>
          <w:lang w:val="en-US" w:eastAsia="zh-CN"/>
        </w:rPr>
        <w:t>344</w:t>
      </w:r>
      <w:r>
        <w:rPr>
          <w:rFonts w:hint="default" w:ascii="Mongolian Baiti" w:hAnsi="Mongolian Baiti" w:eastAsia="方正仿宋简体" w:cs="Mongolian Baiti"/>
          <w:sz w:val="32"/>
          <w:szCs w:val="32"/>
        </w:rPr>
        <w:t>户绝户草场逐宗核实以下信息，形成《绝户草场基础台账》</w:t>
      </w:r>
    </w:p>
    <w:p w14:paraId="407CD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Mongolian Baiti" w:hAnsi="Mongolian Baiti" w:eastAsia="方正仿宋简体" w:cs="Mongolian Baiti"/>
          <w:sz w:val="32"/>
          <w:szCs w:val="32"/>
        </w:rPr>
      </w:pPr>
      <w:r>
        <w:rPr>
          <w:rFonts w:hint="default" w:ascii="Mongolian Baiti" w:hAnsi="Mongolian Baiti" w:eastAsia="方正仿宋简体" w:cs="Mongolian Baiti"/>
          <w:sz w:val="32"/>
          <w:szCs w:val="32"/>
          <w:lang w:val="en-US" w:eastAsia="zh-CN"/>
        </w:rPr>
        <w:t>2.</w:t>
      </w:r>
      <w:r>
        <w:rPr>
          <w:rFonts w:hint="default" w:ascii="Mongolian Baiti" w:hAnsi="Mongolian Baiti" w:eastAsia="方正仿宋简体" w:cs="Mongolian Baiti"/>
          <w:sz w:val="32"/>
          <w:szCs w:val="32"/>
        </w:rPr>
        <w:t>草场位置（经纬度坐标，以GPS定位为准）、面积（以最新草原确权数据为准）、四至边界</w:t>
      </w:r>
    </w:p>
    <w:p w14:paraId="074F6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Mongolian Baiti" w:hAnsi="Mongolian Baiti" w:eastAsia="方正仿宋简体" w:cs="Mongolian Baiti"/>
          <w:sz w:val="32"/>
          <w:szCs w:val="32"/>
        </w:rPr>
      </w:pPr>
      <w:r>
        <w:rPr>
          <w:rFonts w:hint="default" w:ascii="Mongolian Baiti" w:hAnsi="Mongolian Baiti" w:eastAsia="方正仿宋简体" w:cs="Mongolian Baiti"/>
          <w:sz w:val="32"/>
          <w:szCs w:val="32"/>
          <w:lang w:val="en-US" w:eastAsia="zh-CN"/>
        </w:rPr>
        <w:t>3.</w:t>
      </w:r>
      <w:r>
        <w:rPr>
          <w:rFonts w:hint="default" w:ascii="Mongolian Baiti" w:hAnsi="Mongolian Baiti" w:eastAsia="方正仿宋简体" w:cs="Mongolian Baiti"/>
          <w:sz w:val="32"/>
          <w:szCs w:val="32"/>
        </w:rPr>
        <w:t>原承包户基本情况（户籍注销证明、无继承人或继承人放弃继承的</w:t>
      </w:r>
      <w:r>
        <w:rPr>
          <w:rFonts w:hint="default" w:ascii="Mongolian Baiti" w:hAnsi="Mongolian Baiti" w:eastAsia="方正仿宋简体" w:cs="Mongolian Baiti"/>
          <w:sz w:val="32"/>
          <w:szCs w:val="32"/>
          <w:lang w:val="en-US" w:eastAsia="zh-CN"/>
        </w:rPr>
        <w:t>证明</w:t>
      </w:r>
      <w:r>
        <w:rPr>
          <w:rFonts w:hint="default" w:ascii="Mongolian Baiti" w:hAnsi="Mongolian Baiti" w:eastAsia="方正仿宋简体" w:cs="Mongolian Baiti"/>
          <w:sz w:val="32"/>
          <w:szCs w:val="32"/>
        </w:rPr>
        <w:t>）</w:t>
      </w:r>
    </w:p>
    <w:p w14:paraId="0B5AB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Mongolian Baiti" w:hAnsi="Mongolian Baiti" w:eastAsia="方正仿宋简体" w:cs="Mongolian Baiti"/>
          <w:sz w:val="32"/>
          <w:szCs w:val="32"/>
          <w:lang w:eastAsia="zh-CN"/>
        </w:rPr>
      </w:pPr>
      <w:r>
        <w:rPr>
          <w:rFonts w:hint="default" w:ascii="Mongolian Baiti" w:hAnsi="Mongolian Baiti" w:eastAsia="方正仿宋简体" w:cs="Mongolian Baiti"/>
          <w:sz w:val="32"/>
          <w:szCs w:val="32"/>
          <w:lang w:val="en-US" w:eastAsia="zh-CN"/>
        </w:rPr>
        <w:t>4.草场</w:t>
      </w:r>
      <w:r>
        <w:rPr>
          <w:rFonts w:hint="default" w:ascii="Mongolian Baiti" w:hAnsi="Mongolian Baiti" w:eastAsia="方正仿宋简体" w:cs="Mongolian Baiti"/>
          <w:sz w:val="32"/>
          <w:szCs w:val="32"/>
        </w:rPr>
        <w:t>现状（是否被非法占用、是否存在权属争议等）</w:t>
      </w:r>
    </w:p>
    <w:p w14:paraId="3E1CE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（二）需求申报（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2025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10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月）（待定）</w:t>
      </w:r>
    </w:p>
    <w:p w14:paraId="2C593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符合条件的牧民家庭向户籍所在村（组）提交《绝户草场分配申请书》，需附以下材料：</w:t>
      </w:r>
    </w:p>
    <w:p w14:paraId="4EFC0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户口簿、身份证原件及复印件</w:t>
      </w:r>
    </w:p>
    <w:p w14:paraId="6BAD6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现有草场承包经营权证（无草场家庭需村（组）出具证明）</w:t>
      </w:r>
    </w:p>
    <w:p w14:paraId="4A39C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家庭人口、草场面积等基础信息承诺表（需村“两委”核实签字）</w:t>
      </w:r>
    </w:p>
    <w:p w14:paraId="7DC0A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（三）资格审核（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2025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11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月）（待定）</w:t>
      </w:r>
    </w:p>
    <w:p w14:paraId="62033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村级初审：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符合继承条件的村委会及时通知继承人限期办理继承手续，无继承的草场本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村召开牧民代表会议，对申请家庭资格进行评议，形成《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拟继承重新包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对象名单》，在村内公示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7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（公示内容：申请人姓名、家庭人口、现有草场面积、申请理由）。</w:t>
      </w:r>
    </w:p>
    <w:p w14:paraId="59D00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乡镇复审：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乡镇政府对村级上报的名单进行复核，重点核查材料真实性、是否符合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重新发包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条件，形成《乡镇拟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重新发包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汇总表》，报县农业农村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和科技水利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局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县自然资源局、县林业和草原局、县草场流转服务指导站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备案。</w:t>
      </w:r>
    </w:p>
    <w:p w14:paraId="2CAAF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（四）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重新发包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实施（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2025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12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月）（待定）</w:t>
      </w:r>
    </w:p>
    <w:p w14:paraId="52F1E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重新发包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标准：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按“需求优先、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机会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均等”原则，以本县牧民人均基本需求为基准，对申请家庭按“缺额面积”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发包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。</w:t>
      </w:r>
    </w:p>
    <w:p w14:paraId="01446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发包方式：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对集中连片的绝户草场，优先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发包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给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本村同组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内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的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需求家庭；</w:t>
      </w:r>
    </w:p>
    <w:p w14:paraId="75E39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对分散、细碎的草场，可采取“多户联合承包”“委托村集体统一管理并收益分红”等方式（需经牧民大会表决通过）。</w:t>
      </w:r>
    </w:p>
    <w:p w14:paraId="56E83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签约登记：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发包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结果经县农业农村局、自然资源局联合审批后，由乡镇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人民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政府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（行政村）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组织签订《草原承包经营合同》。</w:t>
      </w:r>
    </w:p>
    <w:p w14:paraId="53A84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五、特殊情况处理</w:t>
      </w:r>
    </w:p>
    <w:p w14:paraId="52A5C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权属争议：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对存在争议的绝户草场，暂不纳入本次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发包范围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，争议解决后按程序补充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发包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。</w:t>
      </w:r>
    </w:p>
    <w:p w14:paraId="20995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非法占用：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对被非法占用的绝户草场，由乡镇政府责令占用人限期退出（拒不退出的，依法追究法律责任），退出后纳入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发包范围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。</w:t>
      </w:r>
    </w:p>
    <w:p w14:paraId="42E5C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生态保护区域：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位于生态保护红线、禁牧区的绝户草场，按生态保护要求禁止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发包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，由村集体统一管护并享受生态补偿。</w:t>
      </w:r>
    </w:p>
    <w:p w14:paraId="58D3D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六、保障措施</w:t>
      </w:r>
    </w:p>
    <w:p w14:paraId="3A853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（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一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）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组织保障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成立县绝户草场分配工作领导小组（由县政府分管副县长任组长，农业农村局、自然资源局、司法局、各乡镇主要负责人为成员），统筹协调分配工作。</w:t>
      </w:r>
    </w:p>
    <w:p w14:paraId="0F9D6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（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二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）政策宣传。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通过“牧民夜校”“流动宣传车”等形式，解读分配政策，重点宣讲“绝户草场权属性质”“分配对象资格”等内容，引导群众依法参与。</w:t>
      </w:r>
    </w:p>
    <w:p w14:paraId="67B0C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（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三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）监督问责。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各级政府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全程监督分配流程，对虚报瞒报、优亲厚友等违规行为严肃查处；设立举报电话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0896-3663569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，接受群众监督。</w:t>
      </w:r>
    </w:p>
    <w:p w14:paraId="41C21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（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四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）后续管理。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县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草场流转服务指导站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负责对分配后的草场进行动态监测，防止超载过牧、破坏草原等行为；乡镇政府每年度对分配家庭的草场使用情况进行评估，评估结果作为动态调整依据。</w:t>
      </w:r>
    </w:p>
    <w:p w14:paraId="300EB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righ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2484D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righ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bookmarkStart w:id="0" w:name="_GoBack"/>
      <w:bookmarkEnd w:id="0"/>
    </w:p>
    <w:p w14:paraId="4346D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righ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安多县农业农村和科技水利局</w:t>
      </w:r>
    </w:p>
    <w:p w14:paraId="5959A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righ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2025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26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日</w:t>
      </w:r>
    </w:p>
    <w:sectPr>
      <w:footerReference r:id="rId3" w:type="default"/>
      <w:pgSz w:w="11906" w:h="16838"/>
      <w:pgMar w:top="2098" w:right="1474" w:bottom="1984" w:left="1587" w:header="851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46FDC0-FD04-441E-83CB-6A8BE1BF79D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  <w:embedRegular r:id="rId2" w:fontKey="{1674DC1A-929C-4CE9-B3A0-43B6AAEFD86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6FB4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-28575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C3815F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GKi1dQAAAAH&#10;AQAADwAAAGRycy9kb3ducmV2LnhtbE2PzU7DMBCE70i8g7VI3FqnfygKcSpREY5INBw4uvGSBOx1&#10;ZLtpeHu2J7jt7Kxmvi33s7NiwhAHTwpWywwEUuvNQJ2C96Ze5CBi0mS09YQKfjDCvrq9KXVh/IXe&#10;cDqmTnAIxUIr6FMaCylj26PTcelHJPY+fXA6sQydNEFfONxZuc6yB+n0QNzQ6xEPPbbfx7NTcKib&#10;JkwYg/3Al3rz9fq0xedZqfu7VfYIIuGc/o7his/oUDHTyZ/JRGEV8CNJwWK7A8HuOs95cboOmx3I&#10;qpT/+atfUEsDBBQAAAAIAIdO4kDhgNOOMgIAAGEEAAAOAAAAZHJzL2Uyb0RvYy54bWytVM2O0zAQ&#10;viPxDpbvNGkrVlXVdFW2KkKq2JUK4uw6ThPJf7LdJuUB4A04ceHOc/U59nN+umjhsAcuztgz/sbf&#10;NzNZ3DZKkpNwvjI6o+NRSonQ3OSVPmT086fNmxklPjCdM2m0yOhZeHq7fP1qUdu5mJjSyFw4AhDt&#10;57XNaBmCnSeJ56VQzI+MFRrOwjjFArbukOSO1UBXMpmk6U1SG5dbZ7jwHqfrzkl7RPcSQFMUFRdr&#10;w49K6NChOiFZACVfVtbTZfvaohA83BeFF4HIjIJpaFckgb2Pa7JcsPnBMVtWvH8Ce8kTnnFSrNJI&#10;eoVas8DI0VV/QamKO+NNEUbcqKQj0ioCFuP0mTa7klnRcoHU3l5F9/8Pln88PThS5RmdUqKZQsEv&#10;P75ffv6+/PpGplGe2vo5onYWcaF5Zxo0zXDucRhZN4VT8Qs+BH6Ie76KK5pAeLw0m8xmKVwcvmED&#10;/OTpunU+vBdGkWhk1KF6rajstPWhCx1CYjZtNpWUbQWlJnVGb6Zv0/bC1QNwqZEjkugeG63Q7Jue&#10;2d7kZxBzpusMb/mmQvIt8+GBObQCHoxhCfdYCmmQxPQWJaVxX/91HuNRIXgpqdFaGdWYJErkB43K&#10;ATAMhhuM/WDoo7oz6NUxhtDy1sQFF+RgFs6oL5igVcwBF9McmTIaBvMudO2NCeRitWqDjtZVh7K7&#10;gL6zLGz1zvKYJgrp7eoYIGarcRSoU6XXDZ3XVqmfktjaf+7bqKc/w/IR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sGKi1dQAAAAHAQAADwAAAAAAAAABACAAAAAiAAAAZHJzL2Rvd25yZXYueG1sUEsB&#10;AhQAFAAAAAgAh07iQOGA044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C3815F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8D35F6"/>
    <w:rsid w:val="049B1644"/>
    <w:rsid w:val="06622973"/>
    <w:rsid w:val="07D86C81"/>
    <w:rsid w:val="0AF74026"/>
    <w:rsid w:val="0C2F779B"/>
    <w:rsid w:val="15897DEC"/>
    <w:rsid w:val="21B51BF2"/>
    <w:rsid w:val="3683642C"/>
    <w:rsid w:val="3D896B3F"/>
    <w:rsid w:val="410A5B7C"/>
    <w:rsid w:val="42A9416B"/>
    <w:rsid w:val="44AA45B1"/>
    <w:rsid w:val="478D35F6"/>
    <w:rsid w:val="4C330832"/>
    <w:rsid w:val="4D1D32D6"/>
    <w:rsid w:val="5000564D"/>
    <w:rsid w:val="57C87F77"/>
    <w:rsid w:val="6E087D91"/>
    <w:rsid w:val="78A4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2273</Words>
  <Characters>2347</Characters>
  <Lines>0</Lines>
  <Paragraphs>0</Paragraphs>
  <TotalTime>21</TotalTime>
  <ScaleCrop>false</ScaleCrop>
  <LinksUpToDate>false</LinksUpToDate>
  <CharactersWithSpaces>2349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2025-07-01T10:17:00Z</dcterms:created>
  <dc:creator>Cristiano Ronaldo</dc:creator>
  <cp:lastModifiedBy>Cristiano Ronaldo</cp:lastModifiedBy>
  <cp:lastPrinted>2025-08-18T03:40:00Z</cp:lastPrinted>
  <dcterms:modified xsi:type="dcterms:W3CDTF">2025-09-29T08:52:26Z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59D31D3324364B21A0E282BEA4E5D343_13</vt:lpwstr>
  </property>
  <property fmtid="{D5CDD505-2E9C-101B-9397-08002B2CF9AE}" pid="4" name="KSOTemplateDocerSaveRecord">
    <vt:lpwstr>eyJoZGlkIjoiMmRjNmY1Y2EwZjI0NTdmMWIwYzk5MWQ3YjIzYmZjNzkiLCJ1c2VySWQiOiIyNDE5NjA0NjAifQ==</vt:lpwstr>
  </property>
</Properties>
</file>